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E10B5" w14:textId="225E40B3" w:rsidR="008D1907" w:rsidRDefault="008D1907" w:rsidP="008D19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Guidelines for Providing New Information to Study Participants</w:t>
      </w:r>
    </w:p>
    <w:p w14:paraId="14E4D1BF" w14:textId="77777777" w:rsidR="008D1907" w:rsidRDefault="008D1907" w:rsidP="008D1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703B822" w14:textId="77777777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The TCPS2, the ICH-GCP, and the US Code of Federal Regulations (CFR) require that research</w:t>
      </w:r>
    </w:p>
    <w:p w14:paraId="74BBDC05" w14:textId="77777777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participants be provided with any significant new findings developed during the course of the</w:t>
      </w:r>
    </w:p>
    <w:p w14:paraId="7691EC52" w14:textId="58690CF9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research which may relate to the study participant’s willingness to continue participation. These</w:t>
      </w:r>
      <w:r w:rsidR="00350E3A">
        <w:rPr>
          <w:rFonts w:cstheme="minorHAnsi"/>
          <w:color w:val="000000"/>
          <w:sz w:val="24"/>
          <w:szCs w:val="24"/>
        </w:rPr>
        <w:t xml:space="preserve"> </w:t>
      </w:r>
      <w:r w:rsidRPr="00350E3A">
        <w:rPr>
          <w:rFonts w:cstheme="minorHAnsi"/>
          <w:color w:val="000000"/>
          <w:sz w:val="24"/>
          <w:szCs w:val="24"/>
        </w:rPr>
        <w:t>“significant new findings” will be evaluated on a case-by-case basis by the REB. While the</w:t>
      </w:r>
    </w:p>
    <w:p w14:paraId="051813D9" w14:textId="66B57F2C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Belmont Report does not specifically address re-consenting, it does provide an additional ethical</w:t>
      </w:r>
      <w:r w:rsidR="00350E3A">
        <w:rPr>
          <w:rFonts w:cstheme="minorHAnsi"/>
          <w:color w:val="000000"/>
          <w:sz w:val="24"/>
          <w:szCs w:val="24"/>
        </w:rPr>
        <w:t xml:space="preserve"> </w:t>
      </w:r>
      <w:r w:rsidRPr="00350E3A">
        <w:rPr>
          <w:rFonts w:cstheme="minorHAnsi"/>
          <w:color w:val="000000"/>
          <w:sz w:val="24"/>
          <w:szCs w:val="24"/>
        </w:rPr>
        <w:t>requirement that research participants should be notified of significant new findings that might</w:t>
      </w:r>
      <w:r w:rsidR="00350E3A">
        <w:rPr>
          <w:rFonts w:cstheme="minorHAnsi"/>
          <w:color w:val="000000"/>
          <w:sz w:val="24"/>
          <w:szCs w:val="24"/>
        </w:rPr>
        <w:t xml:space="preserve"> </w:t>
      </w:r>
      <w:r w:rsidRPr="00350E3A">
        <w:rPr>
          <w:rFonts w:cstheme="minorHAnsi"/>
          <w:color w:val="000000"/>
          <w:sz w:val="24"/>
          <w:szCs w:val="24"/>
        </w:rPr>
        <w:t>affect their long-term health even after they have completed participation in the research study.</w:t>
      </w:r>
    </w:p>
    <w:p w14:paraId="43B3F1B5" w14:textId="77777777" w:rsidR="00350E3A" w:rsidRDefault="00350E3A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7BE0F94" w14:textId="2F575065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Neither the TCPS2, nor the regulatory documents provide guidance on the manner or extent of</w:t>
      </w:r>
    </w:p>
    <w:p w14:paraId="1A2C12CB" w14:textId="01E9A8ED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documentation required to satisfy these regulatory or ethical responsibilities.</w:t>
      </w:r>
      <w:r w:rsidR="00350E3A">
        <w:rPr>
          <w:rFonts w:cstheme="minorHAnsi"/>
          <w:color w:val="000000"/>
          <w:sz w:val="24"/>
          <w:szCs w:val="24"/>
        </w:rPr>
        <w:t xml:space="preserve">  </w:t>
      </w:r>
      <w:r w:rsidRPr="00350E3A">
        <w:rPr>
          <w:rFonts w:cstheme="minorHAnsi"/>
          <w:color w:val="000000"/>
          <w:sz w:val="24"/>
          <w:szCs w:val="24"/>
        </w:rPr>
        <w:t>Significant new findings often result in changes to the consent form or protocol after participants</w:t>
      </w:r>
      <w:r w:rsidR="00350E3A">
        <w:rPr>
          <w:rFonts w:cstheme="minorHAnsi"/>
          <w:color w:val="000000"/>
          <w:sz w:val="24"/>
          <w:szCs w:val="24"/>
        </w:rPr>
        <w:t xml:space="preserve"> </w:t>
      </w:r>
      <w:r w:rsidRPr="00350E3A">
        <w:rPr>
          <w:rFonts w:cstheme="minorHAnsi"/>
          <w:color w:val="000000"/>
          <w:sz w:val="24"/>
          <w:szCs w:val="24"/>
        </w:rPr>
        <w:t>have signed a consent document. The purpose of this document is to provide guidance regarding</w:t>
      </w:r>
      <w:r w:rsidR="00350E3A">
        <w:rPr>
          <w:rFonts w:cstheme="minorHAnsi"/>
          <w:color w:val="000000"/>
          <w:sz w:val="24"/>
          <w:szCs w:val="24"/>
        </w:rPr>
        <w:t xml:space="preserve"> </w:t>
      </w:r>
      <w:r w:rsidRPr="00350E3A">
        <w:rPr>
          <w:rFonts w:cstheme="minorHAnsi"/>
          <w:color w:val="000000"/>
          <w:sz w:val="24"/>
          <w:szCs w:val="24"/>
        </w:rPr>
        <w:t>the types of information the REB considers to constitute significant new findings, what changes</w:t>
      </w:r>
      <w:r w:rsidR="00350E3A">
        <w:rPr>
          <w:rFonts w:cstheme="minorHAnsi"/>
          <w:color w:val="000000"/>
          <w:sz w:val="24"/>
          <w:szCs w:val="24"/>
        </w:rPr>
        <w:t xml:space="preserve"> </w:t>
      </w:r>
      <w:r w:rsidRPr="00350E3A">
        <w:rPr>
          <w:rFonts w:cstheme="minorHAnsi"/>
          <w:color w:val="000000"/>
          <w:sz w:val="24"/>
          <w:szCs w:val="24"/>
        </w:rPr>
        <w:t>to the protocol or consent form should and should not be conveyed to participants, and the means</w:t>
      </w:r>
    </w:p>
    <w:p w14:paraId="27D9A687" w14:textId="77777777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through which the REB expects significant new findings or changes to be conveyed to</w:t>
      </w:r>
    </w:p>
    <w:p w14:paraId="63D64608" w14:textId="77777777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current/past participants and to future participants.</w:t>
      </w:r>
    </w:p>
    <w:p w14:paraId="30BC5B02" w14:textId="77777777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E499B91" w14:textId="316953B0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50E3A">
        <w:rPr>
          <w:rFonts w:cstheme="minorHAnsi"/>
          <w:b/>
          <w:bCs/>
          <w:color w:val="000000"/>
          <w:sz w:val="24"/>
          <w:szCs w:val="24"/>
        </w:rPr>
        <w:t>What constitutes significant new findings requiring reporting to current/past participants?</w:t>
      </w:r>
    </w:p>
    <w:p w14:paraId="564CBFDA" w14:textId="77777777" w:rsidR="00350E3A" w:rsidRDefault="00350E3A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8E1CA6A" w14:textId="37947B58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 xml:space="preserve">Significant new findings generally include, </w:t>
      </w:r>
      <w:r w:rsidRPr="00350E3A">
        <w:rPr>
          <w:rFonts w:cstheme="minorHAnsi"/>
          <w:b/>
          <w:color w:val="000000"/>
          <w:sz w:val="24"/>
          <w:szCs w:val="24"/>
          <w:u w:val="single"/>
        </w:rPr>
        <w:t>but are not limited to</w:t>
      </w:r>
      <w:r w:rsidRPr="00350E3A">
        <w:rPr>
          <w:rFonts w:cstheme="minorHAnsi"/>
          <w:color w:val="000000"/>
          <w:sz w:val="24"/>
          <w:szCs w:val="24"/>
        </w:rPr>
        <w:t>:</w:t>
      </w:r>
    </w:p>
    <w:p w14:paraId="6C16F100" w14:textId="77777777" w:rsidR="00350E3A" w:rsidRDefault="00350E3A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691F1BF2" w14:textId="12FF6D76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Changes in potential or actual risks or benefits to participants.</w:t>
      </w:r>
    </w:p>
    <w:p w14:paraId="69801224" w14:textId="77777777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Examples:</w:t>
      </w:r>
    </w:p>
    <w:p w14:paraId="7144D940" w14:textId="05532316" w:rsidR="008D1907" w:rsidRPr="00350E3A" w:rsidRDefault="008D1907" w:rsidP="00350E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Changes in standard of care, such that participation in research can increase risk</w:t>
      </w:r>
    </w:p>
    <w:p w14:paraId="794F54D9" w14:textId="77777777" w:rsidR="008D1907" w:rsidRPr="00350E3A" w:rsidRDefault="008D1907" w:rsidP="00350E3A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to participants (i.e., participants would be deprived of the standard of care by</w:t>
      </w:r>
    </w:p>
    <w:p w14:paraId="7376F88C" w14:textId="77777777" w:rsidR="008D1907" w:rsidRPr="00350E3A" w:rsidRDefault="008D1907" w:rsidP="00350E3A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continuing to take part in the research study);</w:t>
      </w:r>
    </w:p>
    <w:p w14:paraId="362A0C78" w14:textId="4BDAB7FB" w:rsidR="008D1907" w:rsidRPr="00350E3A" w:rsidRDefault="008D1907" w:rsidP="00350E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Identification of new risks to participants currently receiving the study treatment;</w:t>
      </w:r>
    </w:p>
    <w:p w14:paraId="062D29F2" w14:textId="375A5236" w:rsidR="008D1907" w:rsidRPr="00350E3A" w:rsidRDefault="008D1907" w:rsidP="00350E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Identification of potential late-term effects for participants who completed study</w:t>
      </w:r>
    </w:p>
    <w:p w14:paraId="2720520A" w14:textId="77777777" w:rsidR="00350E3A" w:rsidRDefault="008D1907" w:rsidP="00350E3A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treatment;</w:t>
      </w:r>
    </w:p>
    <w:p w14:paraId="061EF2F7" w14:textId="1B0CF240" w:rsidR="008D1907" w:rsidRPr="00350E3A" w:rsidRDefault="008D1907" w:rsidP="00350E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Discovery that a life threatening of severely debilitating side effect occurs more</w:t>
      </w:r>
    </w:p>
    <w:p w14:paraId="6C5B967D" w14:textId="77777777" w:rsidR="008D1907" w:rsidRPr="00350E3A" w:rsidRDefault="008D1907" w:rsidP="00350E3A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frequently than previously expected.</w:t>
      </w:r>
    </w:p>
    <w:p w14:paraId="56A51EB1" w14:textId="77777777" w:rsidR="00350E3A" w:rsidRDefault="00350E3A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0A9326C" w14:textId="10062423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Addition or deletion of study procedures or change in number of visits required.</w:t>
      </w:r>
    </w:p>
    <w:p w14:paraId="46001A32" w14:textId="77777777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Examples:</w:t>
      </w:r>
    </w:p>
    <w:p w14:paraId="0CF9DC84" w14:textId="7A756B5F" w:rsidR="008D1907" w:rsidRPr="00350E3A" w:rsidRDefault="008D1907" w:rsidP="00350E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Addition of monitoring procedures;</w:t>
      </w:r>
    </w:p>
    <w:p w14:paraId="688D5A17" w14:textId="49D97E4B" w:rsidR="008D1907" w:rsidRPr="00350E3A" w:rsidRDefault="008D1907" w:rsidP="00350E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Addition of new instruments or questionnaires to the study;</w:t>
      </w:r>
    </w:p>
    <w:p w14:paraId="11C60FA8" w14:textId="20EAF7E6" w:rsidR="008D1907" w:rsidRPr="00350E3A" w:rsidRDefault="008D1907" w:rsidP="00350E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lastRenderedPageBreak/>
        <w:t>Collection of new or different information from subjects.</w:t>
      </w:r>
    </w:p>
    <w:p w14:paraId="3B3C973E" w14:textId="77777777" w:rsidR="00350E3A" w:rsidRDefault="00350E3A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65357B3" w14:textId="74855C8E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Substantive alterations to the treatment participants expect to or currently receive.</w:t>
      </w:r>
    </w:p>
    <w:p w14:paraId="76586CA7" w14:textId="77777777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Examples:</w:t>
      </w:r>
    </w:p>
    <w:p w14:paraId="394D41F9" w14:textId="21683227" w:rsidR="008D1907" w:rsidRPr="00350E3A" w:rsidRDefault="008D1907" w:rsidP="00350E3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The frequency of dosing is increased or decreased;</w:t>
      </w:r>
    </w:p>
    <w:p w14:paraId="63E8B84F" w14:textId="05B5B5CE" w:rsidR="008D1907" w:rsidRPr="00350E3A" w:rsidRDefault="008D1907" w:rsidP="00350E3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The route of study drug administration is altered.</w:t>
      </w:r>
    </w:p>
    <w:p w14:paraId="20DFFC1B" w14:textId="77777777" w:rsidR="00350E3A" w:rsidRDefault="00350E3A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1F39A25" w14:textId="58D28FB5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Substantive changes in potential costs or payments to subjects.</w:t>
      </w:r>
    </w:p>
    <w:p w14:paraId="296D696A" w14:textId="77777777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Examples:</w:t>
      </w:r>
    </w:p>
    <w:p w14:paraId="6571D79B" w14:textId="1A12CAC3" w:rsidR="008D1907" w:rsidRPr="00350E3A" w:rsidRDefault="008D1907" w:rsidP="00350E3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  <w:r w:rsidRPr="00350E3A">
        <w:rPr>
          <w:rFonts w:cstheme="minorHAnsi"/>
          <w:color w:val="000000"/>
          <w:sz w:val="24"/>
          <w:szCs w:val="24"/>
        </w:rPr>
        <w:t>A drug previously paid for/provided by the study will no longer be provided;</w:t>
      </w:r>
    </w:p>
    <w:p w14:paraId="5B6935D1" w14:textId="09986244" w:rsidR="008D1907" w:rsidRPr="00350E3A" w:rsidRDefault="008D1907" w:rsidP="00350E3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Reimbursement for costs of study participation are increased or decreased.</w:t>
      </w:r>
    </w:p>
    <w:p w14:paraId="6E426AF7" w14:textId="0AC769F5" w:rsidR="008D1907" w:rsidRPr="00350E3A" w:rsidRDefault="00350E3A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 xml:space="preserve"> </w:t>
      </w:r>
    </w:p>
    <w:p w14:paraId="050E6FFC" w14:textId="04AB2930" w:rsidR="008D1907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50E3A">
        <w:rPr>
          <w:rFonts w:cstheme="minorHAnsi"/>
          <w:b/>
          <w:bCs/>
          <w:color w:val="000000"/>
          <w:sz w:val="24"/>
          <w:szCs w:val="24"/>
        </w:rPr>
        <w:t>How to report significant new information</w:t>
      </w:r>
    </w:p>
    <w:p w14:paraId="3557C2DF" w14:textId="77777777" w:rsidR="00350E3A" w:rsidRPr="00350E3A" w:rsidRDefault="00350E3A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5EAB98B" w14:textId="77777777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Significant new information or changes to the protocol should be conveyed to current/past</w:t>
      </w:r>
    </w:p>
    <w:p w14:paraId="68DCB64D" w14:textId="77777777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participants (when applicable) via a consent update form. Use of a consent update form, rather</w:t>
      </w:r>
    </w:p>
    <w:p w14:paraId="764A99A3" w14:textId="77777777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than revising the consent document is mandatory for participants already enrolled in a research</w:t>
      </w:r>
    </w:p>
    <w:p w14:paraId="26F4F11C" w14:textId="77777777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study (current and past).</w:t>
      </w:r>
    </w:p>
    <w:p w14:paraId="4A140378" w14:textId="77777777" w:rsidR="00350E3A" w:rsidRDefault="00350E3A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DD2926B" w14:textId="45DCFE49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The consent update form must be implemented (i.e., method of providing the document to</w:t>
      </w:r>
    </w:p>
    <w:p w14:paraId="3247E525" w14:textId="77777777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participants) according to the relevance and urgency of the new information.</w:t>
      </w:r>
    </w:p>
    <w:p w14:paraId="0B2E80DB" w14:textId="77777777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For example:</w:t>
      </w:r>
    </w:p>
    <w:p w14:paraId="544E62B6" w14:textId="77777777" w:rsidR="00350E3A" w:rsidRDefault="00350E3A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211FED2" w14:textId="47DF15A6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Recall participant (i.e., schedule for an ad hoc visit asap): recall the participant</w:t>
      </w:r>
    </w:p>
    <w:p w14:paraId="576966AD" w14:textId="77777777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immediately if new information reflects changes in potential or actual risks or benefits</w:t>
      </w:r>
    </w:p>
    <w:p w14:paraId="0194D105" w14:textId="77777777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that are significant;</w:t>
      </w:r>
    </w:p>
    <w:p w14:paraId="429A0E82" w14:textId="77777777" w:rsidR="00350E3A" w:rsidRDefault="00350E3A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5235BF2" w14:textId="505406EA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A telephone call to participants: inform the participant via telephone - this can be</w:t>
      </w:r>
    </w:p>
    <w:p w14:paraId="788B366B" w14:textId="77777777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documented in the research file regarding when and who provided the new information to</w:t>
      </w:r>
    </w:p>
    <w:p w14:paraId="0FB39492" w14:textId="77777777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participants. This method is encouraged when verification that participants have received</w:t>
      </w:r>
    </w:p>
    <w:p w14:paraId="77575584" w14:textId="77777777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this information is needed (e.g., due to potential increased risks) and participants are no</w:t>
      </w:r>
    </w:p>
    <w:p w14:paraId="6C7896CC" w14:textId="77777777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longer being seen in person or a significant gap in time would occur between when the</w:t>
      </w:r>
    </w:p>
    <w:p w14:paraId="693DF509" w14:textId="77777777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new findings are discovered and the next scheduled contact with the participant;</w:t>
      </w:r>
    </w:p>
    <w:p w14:paraId="70DACDAD" w14:textId="77777777" w:rsidR="00350E3A" w:rsidRDefault="00350E3A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8EE4DE3" w14:textId="6488D831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A letter to participants: this mode of communication may be suitable for information that</w:t>
      </w:r>
    </w:p>
    <w:p w14:paraId="392EBB5B" w14:textId="77777777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needs to be communicated to participants when participants are no longer seen by the</w:t>
      </w:r>
    </w:p>
    <w:p w14:paraId="50D66D3F" w14:textId="77777777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researcher in person, and for information which is not life threatening or time sensitive.</w:t>
      </w:r>
    </w:p>
    <w:p w14:paraId="4D29E5E6" w14:textId="77777777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The OCREB amendment cover form provides options/choices for the appropriate</w:t>
      </w:r>
    </w:p>
    <w:p w14:paraId="5B65847E" w14:textId="77777777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implementation of the consent update form, determined by the significance/urgency of the</w:t>
      </w:r>
    </w:p>
    <w:p w14:paraId="6098AABE" w14:textId="77777777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information - options are selected by the Provincial Applicant, and then reviewed by the board.</w:t>
      </w:r>
    </w:p>
    <w:p w14:paraId="3B72D312" w14:textId="77777777" w:rsidR="00350E3A" w:rsidRDefault="00350E3A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BDB141D" w14:textId="12E6CDD3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50E3A">
        <w:rPr>
          <w:rFonts w:cstheme="minorHAnsi"/>
          <w:b/>
          <w:bCs/>
          <w:color w:val="000000"/>
          <w:sz w:val="24"/>
          <w:szCs w:val="24"/>
        </w:rPr>
        <w:t>REB review of significant new information</w:t>
      </w:r>
    </w:p>
    <w:p w14:paraId="4661F47D" w14:textId="1B9D5167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Significant new information that the researcher proposes to disseminate should be submitted for</w:t>
      </w:r>
      <w:r w:rsidR="00350E3A">
        <w:rPr>
          <w:rFonts w:cstheme="minorHAnsi"/>
          <w:color w:val="000000"/>
          <w:sz w:val="24"/>
          <w:szCs w:val="24"/>
        </w:rPr>
        <w:t xml:space="preserve"> </w:t>
      </w:r>
      <w:r w:rsidRPr="00350E3A">
        <w:rPr>
          <w:rFonts w:cstheme="minorHAnsi"/>
          <w:color w:val="000000"/>
          <w:sz w:val="24"/>
          <w:szCs w:val="24"/>
        </w:rPr>
        <w:t>review (by the provincial applicant) using an amendment application.</w:t>
      </w:r>
    </w:p>
    <w:p w14:paraId="5D18ABC1" w14:textId="77777777" w:rsidR="00350E3A" w:rsidRDefault="00350E3A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6ED29F7" w14:textId="7B573EFF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In general, the REB must review the new information to be provided to participants prior to its</w:t>
      </w:r>
    </w:p>
    <w:p w14:paraId="436FB84E" w14:textId="77777777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lastRenderedPageBreak/>
        <w:t>dissemination, unless the information must be provided to participants urgently to eliminate an</w:t>
      </w:r>
    </w:p>
    <w:p w14:paraId="4C79707C" w14:textId="2933C6FB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apparent immediate hazard to participants or others. (i.e., urgent new safety information) In the</w:t>
      </w:r>
      <w:r w:rsidR="00350E3A">
        <w:rPr>
          <w:rFonts w:cstheme="minorHAnsi"/>
          <w:color w:val="000000"/>
          <w:sz w:val="24"/>
          <w:szCs w:val="24"/>
        </w:rPr>
        <w:t xml:space="preserve"> </w:t>
      </w:r>
      <w:r w:rsidRPr="00350E3A">
        <w:rPr>
          <w:rFonts w:cstheme="minorHAnsi"/>
          <w:color w:val="000000"/>
          <w:sz w:val="24"/>
          <w:szCs w:val="24"/>
        </w:rPr>
        <w:t>case where this information must be provided to participants prior to REB approval the</w:t>
      </w:r>
    </w:p>
    <w:p w14:paraId="69DD2CAC" w14:textId="77777777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 xml:space="preserve">researcher must </w:t>
      </w:r>
      <w:r w:rsidRPr="00350E3A">
        <w:rPr>
          <w:rFonts w:cstheme="minorHAnsi"/>
          <w:color w:val="000000"/>
        </w:rPr>
        <w:t>report the dissemination of this information to REB as soon as possible</w:t>
      </w:r>
      <w:r w:rsidRPr="00350E3A">
        <w:rPr>
          <w:rFonts w:cstheme="minorHAnsi"/>
          <w:color w:val="000000"/>
          <w:sz w:val="24"/>
          <w:szCs w:val="24"/>
        </w:rPr>
        <w:t>.</w:t>
      </w:r>
    </w:p>
    <w:p w14:paraId="03D43DDE" w14:textId="77777777" w:rsidR="00350E3A" w:rsidRDefault="00350E3A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C8A57F1" w14:textId="12D3D2CC" w:rsidR="008D1907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In the case where the new findings are urgent and must be reported to participants orally before</w:t>
      </w:r>
      <w:r w:rsidR="00350E3A">
        <w:rPr>
          <w:rFonts w:cstheme="minorHAnsi"/>
          <w:color w:val="000000"/>
          <w:sz w:val="24"/>
          <w:szCs w:val="24"/>
        </w:rPr>
        <w:t xml:space="preserve"> </w:t>
      </w:r>
      <w:r w:rsidRPr="00350E3A">
        <w:rPr>
          <w:rFonts w:cstheme="minorHAnsi"/>
          <w:color w:val="000000"/>
          <w:sz w:val="24"/>
          <w:szCs w:val="24"/>
        </w:rPr>
        <w:t>REB approval of the amendment can be obtained, the /Provincial Applicant (or participating</w:t>
      </w:r>
      <w:r w:rsidR="00350E3A">
        <w:rPr>
          <w:rFonts w:cstheme="minorHAnsi"/>
          <w:color w:val="000000"/>
          <w:sz w:val="24"/>
          <w:szCs w:val="24"/>
        </w:rPr>
        <w:t xml:space="preserve"> </w:t>
      </w:r>
      <w:r w:rsidRPr="00350E3A">
        <w:rPr>
          <w:rFonts w:cstheme="minorHAnsi"/>
          <w:color w:val="000000"/>
          <w:sz w:val="24"/>
          <w:szCs w:val="24"/>
        </w:rPr>
        <w:t>centre applicant) should contact the responsible REC from the study workspace) or from the</w:t>
      </w:r>
      <w:r w:rsidR="00350E3A">
        <w:rPr>
          <w:rFonts w:cstheme="minorHAnsi"/>
          <w:color w:val="000000"/>
          <w:sz w:val="24"/>
          <w:szCs w:val="24"/>
        </w:rPr>
        <w:t xml:space="preserve"> </w:t>
      </w:r>
      <w:r w:rsidRPr="00350E3A">
        <w:rPr>
          <w:rFonts w:cstheme="minorHAnsi"/>
          <w:color w:val="000000"/>
          <w:sz w:val="24"/>
          <w:szCs w:val="24"/>
        </w:rPr>
        <w:t>amendment or reportable event workspace if applicable). This request should include the</w:t>
      </w:r>
      <w:r w:rsidR="00350E3A">
        <w:rPr>
          <w:rFonts w:cstheme="minorHAnsi"/>
          <w:color w:val="000000"/>
          <w:sz w:val="24"/>
          <w:szCs w:val="24"/>
        </w:rPr>
        <w:t xml:space="preserve"> </w:t>
      </w:r>
      <w:r w:rsidRPr="00350E3A">
        <w:rPr>
          <w:rFonts w:cstheme="minorHAnsi"/>
          <w:color w:val="000000"/>
          <w:sz w:val="24"/>
          <w:szCs w:val="24"/>
        </w:rPr>
        <w:t>following information:</w:t>
      </w:r>
    </w:p>
    <w:p w14:paraId="634A93EE" w14:textId="77777777" w:rsidR="00350E3A" w:rsidRPr="00350E3A" w:rsidRDefault="00350E3A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25C98D6" w14:textId="77777777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1. Confirmation that the new information is a safety risk, and the rationale for its</w:t>
      </w:r>
    </w:p>
    <w:p w14:paraId="05600CF5" w14:textId="68E5D2E3" w:rsidR="008D1907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immediate implementation;</w:t>
      </w:r>
    </w:p>
    <w:p w14:paraId="53D846E0" w14:textId="77777777" w:rsidR="00350E3A" w:rsidRPr="00350E3A" w:rsidRDefault="00350E3A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0DDC3DB" w14:textId="77777777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2. Confirmation that the sponsor is recommending urgent provision of this information</w:t>
      </w:r>
    </w:p>
    <w:p w14:paraId="4EA324F6" w14:textId="06B5C460" w:rsidR="00350E3A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to study participants;</w:t>
      </w:r>
    </w:p>
    <w:p w14:paraId="12882720" w14:textId="77777777" w:rsidR="00350E3A" w:rsidRDefault="00350E3A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14:paraId="15843CE9" w14:textId="4CD495EB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3. Confirmation that the PI has reviewed the information and is recommending urgent</w:t>
      </w:r>
    </w:p>
    <w:p w14:paraId="0D216447" w14:textId="7EC98E35" w:rsidR="008D1907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provision of this information to study participants; and</w:t>
      </w:r>
    </w:p>
    <w:p w14:paraId="15617268" w14:textId="77777777" w:rsidR="00350E3A" w:rsidRPr="00350E3A" w:rsidRDefault="00350E3A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510C305" w14:textId="4EDF3D16" w:rsidR="008D1907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4. The recommended process for disseminating the information (e.g., by phone).</w:t>
      </w:r>
    </w:p>
    <w:p w14:paraId="6232EC82" w14:textId="2D4334C3" w:rsidR="00350E3A" w:rsidRPr="00350E3A" w:rsidRDefault="00350E3A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F167EBD" w14:textId="77777777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5. The content of the information (script or text) that will be provided orally to the study</w:t>
      </w:r>
    </w:p>
    <w:p w14:paraId="1D091664" w14:textId="3DEE8937" w:rsidR="008D1907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participants.</w:t>
      </w:r>
    </w:p>
    <w:p w14:paraId="0312DCE6" w14:textId="77777777" w:rsidR="00350E3A" w:rsidRPr="00350E3A" w:rsidRDefault="00350E3A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0ACCC61" w14:textId="77777777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Once reviewed and approved, OCREB will disseminate the approved oral script to all</w:t>
      </w:r>
    </w:p>
    <w:p w14:paraId="002954BF" w14:textId="6BA1849F" w:rsidR="008D1907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participating centres.</w:t>
      </w:r>
    </w:p>
    <w:p w14:paraId="2E69B66F" w14:textId="77777777" w:rsidR="00350E3A" w:rsidRPr="00350E3A" w:rsidRDefault="00350E3A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CA4DD02" w14:textId="77777777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In the subsequent amendment related to the new information, in Section 1.2, Question 3 of the</w:t>
      </w:r>
    </w:p>
    <w:p w14:paraId="3C0F77A2" w14:textId="0498CD25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amendment cover form, the Provincial Applicant should note that the new information required</w:t>
      </w:r>
      <w:r w:rsidR="00350E3A">
        <w:rPr>
          <w:rFonts w:cstheme="minorHAnsi"/>
          <w:color w:val="000000"/>
          <w:sz w:val="24"/>
          <w:szCs w:val="24"/>
        </w:rPr>
        <w:t xml:space="preserve"> </w:t>
      </w:r>
      <w:r w:rsidRPr="00350E3A">
        <w:rPr>
          <w:rFonts w:cstheme="minorHAnsi"/>
          <w:color w:val="000000"/>
          <w:sz w:val="24"/>
          <w:szCs w:val="24"/>
        </w:rPr>
        <w:t>urgent oral dissemination to the study participants and should include the OCREB approval oral</w:t>
      </w:r>
      <w:r w:rsidR="00350E3A">
        <w:rPr>
          <w:rFonts w:cstheme="minorHAnsi"/>
          <w:color w:val="000000"/>
          <w:sz w:val="24"/>
          <w:szCs w:val="24"/>
        </w:rPr>
        <w:t xml:space="preserve"> </w:t>
      </w:r>
      <w:r w:rsidRPr="00350E3A">
        <w:rPr>
          <w:rFonts w:cstheme="minorHAnsi"/>
          <w:color w:val="000000"/>
          <w:sz w:val="24"/>
          <w:szCs w:val="24"/>
        </w:rPr>
        <w:t>text.</w:t>
      </w:r>
    </w:p>
    <w:p w14:paraId="36F4B01F" w14:textId="77777777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86D679B" w14:textId="7EE8759B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50E3A">
        <w:rPr>
          <w:rFonts w:cstheme="minorHAnsi"/>
          <w:b/>
          <w:bCs/>
          <w:color w:val="000000"/>
          <w:sz w:val="24"/>
          <w:szCs w:val="24"/>
        </w:rPr>
        <w:t>When the Consent Update Form is not Required</w:t>
      </w:r>
    </w:p>
    <w:p w14:paraId="582C7269" w14:textId="77777777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The REB is aware that study sponsors often request or require researchers to present revised</w:t>
      </w:r>
    </w:p>
    <w:p w14:paraId="216A8099" w14:textId="30AEE864" w:rsidR="008D1907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consent documents to participants to sign ("re-consent") when they have been revised, regardless</w:t>
      </w:r>
      <w:r w:rsidR="00350E3A">
        <w:rPr>
          <w:rFonts w:cstheme="minorHAnsi"/>
          <w:color w:val="000000"/>
          <w:sz w:val="24"/>
          <w:szCs w:val="24"/>
        </w:rPr>
        <w:t xml:space="preserve"> </w:t>
      </w:r>
      <w:r w:rsidRPr="00350E3A">
        <w:rPr>
          <w:rFonts w:cstheme="minorHAnsi"/>
          <w:color w:val="000000"/>
          <w:sz w:val="24"/>
          <w:szCs w:val="24"/>
        </w:rPr>
        <w:t>of the significance of the new information or change. In many cases informing participants is</w:t>
      </w:r>
      <w:r w:rsidR="00350E3A">
        <w:rPr>
          <w:rFonts w:cstheme="minorHAnsi"/>
          <w:color w:val="000000"/>
          <w:sz w:val="24"/>
          <w:szCs w:val="24"/>
        </w:rPr>
        <w:t xml:space="preserve"> </w:t>
      </w:r>
      <w:r w:rsidRPr="00350E3A">
        <w:rPr>
          <w:rFonts w:cstheme="minorHAnsi"/>
          <w:color w:val="000000"/>
          <w:sz w:val="24"/>
          <w:szCs w:val="24"/>
        </w:rPr>
        <w:t>inappropriate and may result in needless burden on the participants, presentation of irrelevant</w:t>
      </w:r>
      <w:r w:rsidR="00350E3A">
        <w:rPr>
          <w:rFonts w:cstheme="minorHAnsi"/>
          <w:color w:val="000000"/>
          <w:sz w:val="24"/>
          <w:szCs w:val="24"/>
        </w:rPr>
        <w:t xml:space="preserve"> </w:t>
      </w:r>
      <w:r w:rsidRPr="00350E3A">
        <w:rPr>
          <w:rFonts w:cstheme="minorHAnsi"/>
          <w:color w:val="000000"/>
          <w:sz w:val="24"/>
          <w:szCs w:val="24"/>
        </w:rPr>
        <w:t>information to the participants and potential dilution of the impact of significant new findings.</w:t>
      </w:r>
      <w:r w:rsidR="00350E3A">
        <w:rPr>
          <w:rFonts w:cstheme="minorHAnsi"/>
          <w:color w:val="000000"/>
          <w:sz w:val="24"/>
          <w:szCs w:val="24"/>
        </w:rPr>
        <w:t xml:space="preserve">  </w:t>
      </w:r>
      <w:r w:rsidRPr="00350E3A">
        <w:rPr>
          <w:rFonts w:cstheme="minorHAnsi"/>
          <w:color w:val="000000"/>
          <w:sz w:val="24"/>
          <w:szCs w:val="24"/>
        </w:rPr>
        <w:t>Consequently, the REB does not require the use of a Consent Update Form when the revisions to</w:t>
      </w:r>
      <w:r w:rsidR="00350E3A">
        <w:rPr>
          <w:rFonts w:cstheme="minorHAnsi"/>
          <w:color w:val="000000"/>
          <w:sz w:val="24"/>
          <w:szCs w:val="24"/>
        </w:rPr>
        <w:t xml:space="preserve"> </w:t>
      </w:r>
      <w:r w:rsidRPr="00350E3A">
        <w:rPr>
          <w:rFonts w:cstheme="minorHAnsi"/>
          <w:color w:val="000000"/>
          <w:sz w:val="24"/>
          <w:szCs w:val="24"/>
        </w:rPr>
        <w:t>consent documents would not or could not affect the participants’ willingness to continue</w:t>
      </w:r>
      <w:r w:rsidR="00350E3A">
        <w:rPr>
          <w:rFonts w:cstheme="minorHAnsi"/>
          <w:color w:val="000000"/>
          <w:sz w:val="24"/>
          <w:szCs w:val="24"/>
        </w:rPr>
        <w:t xml:space="preserve"> </w:t>
      </w:r>
      <w:r w:rsidRPr="00350E3A">
        <w:rPr>
          <w:rFonts w:cstheme="minorHAnsi"/>
          <w:color w:val="000000"/>
          <w:sz w:val="24"/>
          <w:szCs w:val="24"/>
        </w:rPr>
        <w:t>participation in the research study.</w:t>
      </w:r>
    </w:p>
    <w:p w14:paraId="41160691" w14:textId="77777777" w:rsidR="00350E3A" w:rsidRPr="00350E3A" w:rsidRDefault="00350E3A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1FC715E" w14:textId="1C86ACE6" w:rsid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Examples of situations the REBs generally would not require a consent update form include:</w:t>
      </w:r>
    </w:p>
    <w:p w14:paraId="75A3A514" w14:textId="77777777" w:rsidR="00350E3A" w:rsidRPr="00350E3A" w:rsidRDefault="00350E3A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083316A" w14:textId="17B19060" w:rsidR="008D1907" w:rsidRPr="00350E3A" w:rsidRDefault="008D1907" w:rsidP="00350E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The version number or date on the consent form has been revised and no other changes</w:t>
      </w:r>
    </w:p>
    <w:p w14:paraId="640B6860" w14:textId="4A725CBC" w:rsidR="008D1907" w:rsidRPr="00350E3A" w:rsidRDefault="008D1907" w:rsidP="00350E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lastRenderedPageBreak/>
        <w:t>have been made;</w:t>
      </w:r>
    </w:p>
    <w:p w14:paraId="205C713D" w14:textId="77777777" w:rsidR="00350E3A" w:rsidRPr="00350E3A" w:rsidRDefault="00350E3A" w:rsidP="00350E3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4B025E9" w14:textId="6647D973" w:rsidR="008D1907" w:rsidRPr="00350E3A" w:rsidRDefault="008D1907" w:rsidP="00350E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A minor increase in number of participants to be enrolled in the study;</w:t>
      </w:r>
    </w:p>
    <w:p w14:paraId="796AD215" w14:textId="77777777" w:rsidR="00350E3A" w:rsidRDefault="00350E3A" w:rsidP="00350E3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4AB18DD" w14:textId="0E80AC9E" w:rsidR="008D1907" w:rsidRPr="00350E3A" w:rsidRDefault="008D1907" w:rsidP="00350E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New risk information about the study drug is discovered which is not related to late</w:t>
      </w:r>
    </w:p>
    <w:p w14:paraId="02E59920" w14:textId="77777777" w:rsidR="008D1907" w:rsidRPr="00350E3A" w:rsidRDefault="008D1907" w:rsidP="00350E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effects and all participants have completed study treatment;</w:t>
      </w:r>
    </w:p>
    <w:p w14:paraId="1033F887" w14:textId="59B5A8BC" w:rsidR="00350E3A" w:rsidRDefault="00350E3A" w:rsidP="00350E3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3D301500" w14:textId="176170E0" w:rsidR="008D1907" w:rsidRPr="00350E3A" w:rsidRDefault="008D1907" w:rsidP="00350E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Addition of new study procedures or additions of study visits that do not pertain to</w:t>
      </w:r>
    </w:p>
    <w:p w14:paraId="78A27990" w14:textId="77777777" w:rsidR="008D1907" w:rsidRPr="00350E3A" w:rsidRDefault="008D1907" w:rsidP="00350E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participants already enrolled in the study (e.g., changes made to screening procedures that</w:t>
      </w:r>
    </w:p>
    <w:p w14:paraId="0C1E94FB" w14:textId="4F95FD7D" w:rsidR="008D1907" w:rsidRPr="00350E3A" w:rsidRDefault="008D1907" w:rsidP="00350E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only affect new participants).</w:t>
      </w:r>
    </w:p>
    <w:p w14:paraId="482A830B" w14:textId="77777777" w:rsidR="00350E3A" w:rsidRPr="00350E3A" w:rsidRDefault="00350E3A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C462AD7" w14:textId="77777777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50E3A">
        <w:rPr>
          <w:rFonts w:cstheme="minorHAnsi"/>
          <w:b/>
          <w:bCs/>
          <w:color w:val="000000"/>
          <w:sz w:val="24"/>
          <w:szCs w:val="24"/>
        </w:rPr>
        <w:t>Guidelines on the appropriate method for providing the new information</w:t>
      </w:r>
    </w:p>
    <w:p w14:paraId="78D2448F" w14:textId="3E66C478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0E3A">
        <w:rPr>
          <w:rFonts w:cstheme="minorHAnsi"/>
          <w:color w:val="000000"/>
          <w:sz w:val="24"/>
          <w:szCs w:val="24"/>
        </w:rPr>
        <w:t>The following guidelines indicate the appropriate methods to use when providing significant new</w:t>
      </w:r>
      <w:r w:rsidR="00350E3A">
        <w:rPr>
          <w:rFonts w:cstheme="minorHAnsi"/>
          <w:color w:val="000000"/>
          <w:sz w:val="24"/>
          <w:szCs w:val="24"/>
        </w:rPr>
        <w:t xml:space="preserve"> </w:t>
      </w:r>
      <w:r w:rsidRPr="00350E3A">
        <w:rPr>
          <w:rFonts w:cstheme="minorHAnsi"/>
          <w:color w:val="000000"/>
          <w:sz w:val="24"/>
          <w:szCs w:val="24"/>
        </w:rPr>
        <w:t>findings to research participants, and the required documentation for notification. The format for</w:t>
      </w:r>
      <w:r w:rsidR="00350E3A">
        <w:rPr>
          <w:rFonts w:cstheme="minorHAnsi"/>
          <w:color w:val="000000"/>
          <w:sz w:val="24"/>
          <w:szCs w:val="24"/>
        </w:rPr>
        <w:t xml:space="preserve"> </w:t>
      </w:r>
      <w:r w:rsidRPr="00350E3A">
        <w:rPr>
          <w:rFonts w:cstheme="minorHAnsi"/>
          <w:color w:val="000000"/>
          <w:sz w:val="24"/>
          <w:szCs w:val="24"/>
        </w:rPr>
        <w:t>disclosure will be dependent on the applicant’s selection, followed by the REB’s review of the</w:t>
      </w:r>
      <w:r w:rsidR="00350E3A">
        <w:rPr>
          <w:rFonts w:cstheme="minorHAnsi"/>
          <w:color w:val="000000"/>
          <w:sz w:val="24"/>
          <w:szCs w:val="24"/>
        </w:rPr>
        <w:t xml:space="preserve"> </w:t>
      </w:r>
      <w:r w:rsidRPr="00350E3A">
        <w:rPr>
          <w:rFonts w:cstheme="minorHAnsi"/>
          <w:color w:val="000000"/>
          <w:sz w:val="24"/>
          <w:szCs w:val="24"/>
        </w:rPr>
        <w:t>new information, the new risks identified and the overall risk of the research. REB approval will</w:t>
      </w:r>
      <w:r w:rsidR="00350E3A">
        <w:rPr>
          <w:rFonts w:cstheme="minorHAnsi"/>
          <w:color w:val="000000"/>
          <w:sz w:val="24"/>
          <w:szCs w:val="24"/>
        </w:rPr>
        <w:t xml:space="preserve"> </w:t>
      </w:r>
      <w:r w:rsidRPr="00350E3A">
        <w:rPr>
          <w:rFonts w:cstheme="minorHAnsi"/>
          <w:color w:val="000000"/>
          <w:sz w:val="24"/>
          <w:szCs w:val="24"/>
        </w:rPr>
        <w:t>include specific information related to notification processes for the consent update form based</w:t>
      </w:r>
      <w:r w:rsidR="00350E3A">
        <w:rPr>
          <w:rFonts w:cstheme="minorHAnsi"/>
          <w:color w:val="000000"/>
          <w:sz w:val="24"/>
          <w:szCs w:val="24"/>
        </w:rPr>
        <w:t xml:space="preserve"> </w:t>
      </w:r>
      <w:r w:rsidRPr="00350E3A">
        <w:rPr>
          <w:rFonts w:cstheme="minorHAnsi"/>
          <w:color w:val="000000"/>
          <w:sz w:val="24"/>
          <w:szCs w:val="24"/>
        </w:rPr>
        <w:t>on their review of the new information.</w:t>
      </w:r>
    </w:p>
    <w:p w14:paraId="42ED7105" w14:textId="2B03988F" w:rsidR="008D1907" w:rsidRPr="00350E3A" w:rsidRDefault="008D1907" w:rsidP="008D19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40066FD" w14:textId="6A88CBC6" w:rsidR="008D1907" w:rsidRDefault="008D1907" w:rsidP="008D1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CFE6178" wp14:editId="7B98CC48">
            <wp:extent cx="5667927" cy="5295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4592" cy="531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65E11" w14:textId="77777777" w:rsidR="008D1907" w:rsidRDefault="008D1907" w:rsidP="008D1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46F40ED" w14:textId="77777777" w:rsidR="008D1907" w:rsidRDefault="008D1907" w:rsidP="008D1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76C9066" w14:textId="438A8724" w:rsidR="008D1907" w:rsidRDefault="008D1907" w:rsidP="008D1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References:</w:t>
      </w:r>
    </w:p>
    <w:p w14:paraId="2AEC6602" w14:textId="77777777" w:rsidR="008D1907" w:rsidRDefault="008D1907" w:rsidP="008D1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TCPS2: Chapter 3:3., Chapter 11: 11.8;</w:t>
      </w:r>
    </w:p>
    <w:p w14:paraId="4A12231B" w14:textId="77777777" w:rsidR="008D1907" w:rsidRDefault="008D1907" w:rsidP="008D1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45 CRF 46.103(b) (4) (iii) and 46.117;</w:t>
      </w:r>
    </w:p>
    <w:p w14:paraId="34D9AE7B" w14:textId="77777777" w:rsidR="008D1907" w:rsidRDefault="008D1907" w:rsidP="008D1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45 CRF 46.116(a) and (b);</w:t>
      </w:r>
    </w:p>
    <w:p w14:paraId="1E077F33" w14:textId="77777777" w:rsidR="008D1907" w:rsidRDefault="008D1907" w:rsidP="008D1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45 CFR 46.111(a) (1) and (2);</w:t>
      </w:r>
    </w:p>
    <w:p w14:paraId="20A78B31" w14:textId="77777777" w:rsidR="008D1907" w:rsidRDefault="008D1907" w:rsidP="008D1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ICH GCP 4.8.2;</w:t>
      </w:r>
    </w:p>
    <w:p w14:paraId="56938B1A" w14:textId="77777777" w:rsidR="008D1907" w:rsidRDefault="008D1907" w:rsidP="008D1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21 CFR 50.25 (b) (5);</w:t>
      </w:r>
    </w:p>
    <w:p w14:paraId="754C360A" w14:textId="77777777" w:rsidR="008D1907" w:rsidRDefault="008D1907" w:rsidP="008D1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Re-Consenting Subjects Guidance, University of Wisconsin.</w:t>
      </w:r>
    </w:p>
    <w:p w14:paraId="3D80D18C" w14:textId="07C2166C" w:rsidR="00AC4F3A" w:rsidRDefault="008D1907" w:rsidP="008D1907">
      <w:r>
        <w:rPr>
          <w:rFonts w:ascii="Arial" w:hAnsi="Arial" w:cs="Arial"/>
          <w:color w:val="0000FF"/>
          <w:sz w:val="20"/>
          <w:szCs w:val="20"/>
        </w:rPr>
        <w:t>http://kb.wisc.edu/page.php?id=18663</w:t>
      </w:r>
    </w:p>
    <w:p w14:paraId="4FF2C93F" w14:textId="301F4A08" w:rsidR="008D1950" w:rsidRDefault="008D1950" w:rsidP="001A6CDB"/>
    <w:p w14:paraId="3B67EE12" w14:textId="1D25083A" w:rsidR="008D1950" w:rsidRDefault="008D1950" w:rsidP="001A6CDB"/>
    <w:p w14:paraId="30B94AD3" w14:textId="77777777" w:rsidR="008D1950" w:rsidRPr="001A6CDB" w:rsidRDefault="008D1950" w:rsidP="001A6CDB"/>
    <w:sectPr w:rsidR="008D1950" w:rsidRPr="001A6CDB" w:rsidSect="00D12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440" w:bottom="1152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8D9B7" w14:textId="77777777" w:rsidR="005F5F1C" w:rsidRDefault="005F5F1C" w:rsidP="00C213AD">
      <w:pPr>
        <w:spacing w:after="0" w:line="240" w:lineRule="auto"/>
      </w:pPr>
      <w:r>
        <w:separator/>
      </w:r>
    </w:p>
  </w:endnote>
  <w:endnote w:type="continuationSeparator" w:id="0">
    <w:p w14:paraId="2138D4BD" w14:textId="77777777" w:rsidR="005F5F1C" w:rsidRDefault="005F5F1C" w:rsidP="00C2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FBA07" w14:textId="77777777" w:rsidR="00C25953" w:rsidRDefault="00C25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3185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F98E56E" w14:textId="4589CC3C" w:rsidR="005D1EAC" w:rsidRDefault="005D1EAC">
            <w:pPr>
              <w:pStyle w:val="Footer"/>
              <w:jc w:val="right"/>
            </w:pPr>
            <w:r>
              <w:t xml:space="preserve">Page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350E3A">
              <w:rPr>
                <w:b/>
                <w:noProof/>
              </w:rPr>
              <w:t>5</w:t>
            </w:r>
            <w:r w:rsidR="004F7F7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350E3A">
              <w:rPr>
                <w:b/>
                <w:noProof/>
              </w:rPr>
              <w:t>5</w:t>
            </w:r>
            <w:r w:rsidR="004F7F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7A68A18" w14:textId="77777777" w:rsidR="005D1EAC" w:rsidRDefault="005D1E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5455C" w14:textId="77777777" w:rsidR="00940E81" w:rsidRDefault="00940E81" w:rsidP="00C25953">
    <w:pPr>
      <w:pStyle w:val="Footer"/>
      <w:spacing w:line="276" w:lineRule="auto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Parkdale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58E2C3D8" w14:textId="77777777" w:rsidR="00940E81" w:rsidRDefault="00940E81" w:rsidP="00C25953">
    <w:pPr>
      <w:pStyle w:val="Footer"/>
      <w:spacing w:line="276" w:lineRule="auto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  <w:r>
      <w:rPr>
        <w:rStyle w:val="Hyperlink"/>
        <w:rFonts w:ascii="Arial" w:hAnsi="Arial" w:cs="Arial"/>
        <w:sz w:val="15"/>
        <w:szCs w:val="15"/>
        <w:lang w:val="fr-FR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9A93F" w14:textId="77777777" w:rsidR="005F5F1C" w:rsidRDefault="005F5F1C" w:rsidP="00C213AD">
      <w:pPr>
        <w:spacing w:after="0" w:line="240" w:lineRule="auto"/>
      </w:pPr>
      <w:r>
        <w:separator/>
      </w:r>
    </w:p>
  </w:footnote>
  <w:footnote w:type="continuationSeparator" w:id="0">
    <w:p w14:paraId="471001CD" w14:textId="77777777" w:rsidR="005F5F1C" w:rsidRDefault="005F5F1C" w:rsidP="00C2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F3602" w14:textId="77777777" w:rsidR="00C25953" w:rsidRDefault="00C259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7009B" w14:textId="77777777" w:rsidR="00C25953" w:rsidRDefault="00C259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6F005" w14:textId="77777777" w:rsidR="00265A5B" w:rsidRDefault="00265A5B" w:rsidP="00940E81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C337B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14A94316" wp14:editId="3C7F6B26">
          <wp:extent cx="1801368" cy="484632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0"/>
        <w:szCs w:val="20"/>
        <w:lang w:val="fr-FR"/>
      </w:rPr>
      <w:t xml:space="preserve">                          </w:t>
    </w: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7F3E6791" wp14:editId="181832EB">
          <wp:extent cx="670654" cy="617306"/>
          <wp:effectExtent l="19050" t="0" r="0" b="0"/>
          <wp:docPr id="2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                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  </w:t>
    </w:r>
    <w:r>
      <w:rPr>
        <w:rFonts w:ascii="Arial" w:hAnsi="Arial" w:cs="Arial"/>
        <w:b/>
        <w:i/>
        <w:sz w:val="20"/>
        <w:szCs w:val="20"/>
        <w:lang w:val="fr-FR"/>
      </w:rPr>
      <w:t xml:space="preserve">           </w:t>
    </w:r>
    <w:r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736623FB" wp14:editId="307F4062">
          <wp:extent cx="1141840" cy="771277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D2CE9A" w14:textId="77777777" w:rsidR="00265A5B" w:rsidRDefault="00265A5B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5B4CBB2B" w14:textId="77777777" w:rsidR="00940E81" w:rsidRPr="00C4173B" w:rsidRDefault="00940E81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5E188AC0" w14:textId="77777777" w:rsidR="004B6CA0" w:rsidRDefault="00265A5B" w:rsidP="00096A4B">
    <w:pPr>
      <w:spacing w:after="0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  <w:r w:rsidRPr="00D763EE">
      <w:rPr>
        <w:rFonts w:ascii="Arial" w:hAnsi="Arial" w:cs="Arial"/>
        <w:b/>
        <w:i/>
        <w:sz w:val="20"/>
        <w:szCs w:val="20"/>
        <w:lang w:val="fr-FR"/>
      </w:rPr>
      <w:t>Ottawa Health Science Network Research Ethics Board</w:t>
    </w:r>
    <w:r w:rsidR="00F06026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940E81">
      <w:rPr>
        <w:rFonts w:ascii="Arial" w:hAnsi="Arial" w:cs="Arial"/>
        <w:b/>
        <w:i/>
        <w:sz w:val="20"/>
        <w:szCs w:val="20"/>
        <w:lang w:val="fr-FR"/>
      </w:rPr>
      <w:t xml:space="preserve">(OHSN-REB) </w:t>
    </w:r>
    <w:r w:rsidRPr="00D763EE">
      <w:rPr>
        <w:rFonts w:ascii="Arial" w:hAnsi="Arial" w:cs="Arial"/>
        <w:b/>
        <w:i/>
        <w:sz w:val="20"/>
        <w:szCs w:val="20"/>
        <w:lang w:val="fr-FR"/>
      </w:rPr>
      <w:t xml:space="preserve">/ </w:t>
    </w:r>
  </w:p>
  <w:p w14:paraId="29B53691" w14:textId="128D9EFA" w:rsidR="00265A5B" w:rsidRPr="00096A4B" w:rsidRDefault="00265A5B" w:rsidP="00096A4B">
    <w:pPr>
      <w:spacing w:after="0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  <w:r w:rsidRPr="00533C21">
      <w:rPr>
        <w:rFonts w:ascii="Arial" w:hAnsi="Arial" w:cs="Arial"/>
        <w:b/>
        <w:i/>
        <w:iCs/>
        <w:sz w:val="20"/>
        <w:szCs w:val="20"/>
      </w:rPr>
      <w:t xml:space="preserve">Conseil d'éthique de la recherche du </w:t>
    </w:r>
    <w:r>
      <w:rPr>
        <w:rFonts w:ascii="Arial" w:hAnsi="Arial" w:cs="Arial"/>
        <w:b/>
        <w:i/>
        <w:iCs/>
        <w:sz w:val="20"/>
        <w:szCs w:val="20"/>
      </w:rPr>
      <w:t>r</w:t>
    </w:r>
    <w:r w:rsidRPr="00533C21">
      <w:rPr>
        <w:rFonts w:ascii="Arial" w:hAnsi="Arial" w:cs="Arial"/>
        <w:b/>
        <w:i/>
        <w:iCs/>
        <w:sz w:val="20"/>
        <w:szCs w:val="20"/>
      </w:rPr>
      <w:t xml:space="preserve">éseau de science de la santé </w:t>
    </w:r>
    <w:r w:rsidRPr="007963ED">
      <w:rPr>
        <w:rFonts w:ascii="Arial" w:hAnsi="Arial" w:cs="Arial"/>
        <w:b/>
        <w:i/>
        <w:iCs/>
        <w:sz w:val="20"/>
        <w:szCs w:val="20"/>
      </w:rPr>
      <w:t>d'Ottawa</w:t>
    </w:r>
    <w:r w:rsidR="007963ED" w:rsidRPr="007963ED">
      <w:rPr>
        <w:rFonts w:ascii="Arial" w:hAnsi="Arial" w:cs="Arial"/>
        <w:b/>
        <w:i/>
        <w:iCs/>
        <w:sz w:val="20"/>
        <w:szCs w:val="20"/>
      </w:rPr>
      <w:t xml:space="preserve"> (</w:t>
    </w:r>
    <w:r w:rsidR="00C955D6" w:rsidRPr="00144EEF">
      <w:rPr>
        <w:rFonts w:ascii="Arial" w:hAnsi="Arial" w:cs="Arial"/>
        <w:b/>
        <w:i/>
        <w:sz w:val="20"/>
        <w:szCs w:val="20"/>
        <w:lang w:val="fr-CA"/>
      </w:rPr>
      <w:t>C</w:t>
    </w:r>
    <w:r w:rsidR="00C955D6">
      <w:rPr>
        <w:rFonts w:ascii="Arial" w:hAnsi="Arial" w:cs="Arial"/>
        <w:b/>
        <w:i/>
        <w:sz w:val="20"/>
        <w:szCs w:val="20"/>
        <w:lang w:val="fr-CA"/>
      </w:rPr>
      <w:t>É</w:t>
    </w:r>
    <w:r w:rsidR="00C955D6" w:rsidRPr="00144EEF">
      <w:rPr>
        <w:rFonts w:ascii="Arial" w:hAnsi="Arial" w:cs="Arial"/>
        <w:b/>
        <w:i/>
        <w:sz w:val="20"/>
        <w:szCs w:val="20"/>
        <w:lang w:val="fr-CA"/>
      </w:rPr>
      <w:t>R-RSSO</w:t>
    </w:r>
    <w:r w:rsidR="007963ED" w:rsidRPr="007963ED">
      <w:rPr>
        <w:rFonts w:ascii="Arial" w:hAnsi="Arial" w:cs="Arial"/>
        <w:b/>
        <w:i/>
        <w:sz w:val="20"/>
        <w:szCs w:val="20"/>
      </w:rPr>
      <w:t>)</w:t>
    </w:r>
  </w:p>
  <w:p w14:paraId="27FB1944" w14:textId="77777777" w:rsidR="00973AE4" w:rsidRPr="00D763EE" w:rsidRDefault="00973AE4" w:rsidP="00265A5B">
    <w:pPr>
      <w:spacing w:after="0" w:line="240" w:lineRule="auto"/>
      <w:ind w:right="360"/>
      <w:jc w:val="center"/>
      <w:rPr>
        <w:rFonts w:ascii="Arial" w:hAnsi="Arial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5D7"/>
    <w:multiLevelType w:val="hybridMultilevel"/>
    <w:tmpl w:val="7A7AF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3A476C"/>
    <w:multiLevelType w:val="hybridMultilevel"/>
    <w:tmpl w:val="6CF6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8485E"/>
    <w:multiLevelType w:val="hybridMultilevel"/>
    <w:tmpl w:val="FBB27564"/>
    <w:lvl w:ilvl="0" w:tplc="B030A2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257B3F"/>
    <w:multiLevelType w:val="hybridMultilevel"/>
    <w:tmpl w:val="E1E4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A698C"/>
    <w:multiLevelType w:val="hybridMultilevel"/>
    <w:tmpl w:val="BF781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BC4890"/>
    <w:multiLevelType w:val="hybridMultilevel"/>
    <w:tmpl w:val="0506F792"/>
    <w:lvl w:ilvl="0" w:tplc="DD50D1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9C2785"/>
    <w:multiLevelType w:val="hybridMultilevel"/>
    <w:tmpl w:val="D42AE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5D6F52"/>
    <w:multiLevelType w:val="hybridMultilevel"/>
    <w:tmpl w:val="186C2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C25336"/>
    <w:multiLevelType w:val="hybridMultilevel"/>
    <w:tmpl w:val="6614926E"/>
    <w:lvl w:ilvl="0" w:tplc="E458AD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9D"/>
    <w:rsid w:val="00064E99"/>
    <w:rsid w:val="00096A4B"/>
    <w:rsid w:val="000B0262"/>
    <w:rsid w:val="001A343F"/>
    <w:rsid w:val="001A6CDB"/>
    <w:rsid w:val="001B44DC"/>
    <w:rsid w:val="00265A5B"/>
    <w:rsid w:val="0029562E"/>
    <w:rsid w:val="002C3F69"/>
    <w:rsid w:val="002E262B"/>
    <w:rsid w:val="00350E3A"/>
    <w:rsid w:val="003A68E0"/>
    <w:rsid w:val="003B620B"/>
    <w:rsid w:val="0040439D"/>
    <w:rsid w:val="00485EFB"/>
    <w:rsid w:val="004B5813"/>
    <w:rsid w:val="004B6CA0"/>
    <w:rsid w:val="004F7F75"/>
    <w:rsid w:val="00533C21"/>
    <w:rsid w:val="005971B6"/>
    <w:rsid w:val="005D1EAC"/>
    <w:rsid w:val="005F5F1C"/>
    <w:rsid w:val="006871B5"/>
    <w:rsid w:val="006D1587"/>
    <w:rsid w:val="006D19FA"/>
    <w:rsid w:val="006E2F89"/>
    <w:rsid w:val="0070096E"/>
    <w:rsid w:val="007634FF"/>
    <w:rsid w:val="00794D21"/>
    <w:rsid w:val="007963ED"/>
    <w:rsid w:val="007A3633"/>
    <w:rsid w:val="007C337B"/>
    <w:rsid w:val="00827E48"/>
    <w:rsid w:val="00836659"/>
    <w:rsid w:val="00842669"/>
    <w:rsid w:val="008628F5"/>
    <w:rsid w:val="0086330A"/>
    <w:rsid w:val="008D1907"/>
    <w:rsid w:val="008D1950"/>
    <w:rsid w:val="00940E81"/>
    <w:rsid w:val="00953EEE"/>
    <w:rsid w:val="00973AE4"/>
    <w:rsid w:val="009B7435"/>
    <w:rsid w:val="00A52D9C"/>
    <w:rsid w:val="00A76678"/>
    <w:rsid w:val="00AC4F3A"/>
    <w:rsid w:val="00B657DA"/>
    <w:rsid w:val="00B93B35"/>
    <w:rsid w:val="00C04FF6"/>
    <w:rsid w:val="00C213AD"/>
    <w:rsid w:val="00C25953"/>
    <w:rsid w:val="00C4173B"/>
    <w:rsid w:val="00C47087"/>
    <w:rsid w:val="00C955D6"/>
    <w:rsid w:val="00D126C8"/>
    <w:rsid w:val="00D82553"/>
    <w:rsid w:val="00E71A1B"/>
    <w:rsid w:val="00E94FFD"/>
    <w:rsid w:val="00EB7B9E"/>
    <w:rsid w:val="00F014D2"/>
    <w:rsid w:val="00F06026"/>
    <w:rsid w:val="00F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747FA187"/>
  <w15:docId w15:val="{DFF16B4F-6974-4A71-ABC1-B4A2A0A8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AD"/>
  </w:style>
  <w:style w:type="paragraph" w:styleId="Footer">
    <w:name w:val="footer"/>
    <w:basedOn w:val="Normal"/>
    <w:link w:val="Foot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AD"/>
  </w:style>
  <w:style w:type="paragraph" w:styleId="ListParagraph">
    <w:name w:val="List Paragraph"/>
    <w:basedOn w:val="Normal"/>
    <w:uiPriority w:val="34"/>
    <w:qFormat/>
    <w:rsid w:val="00794D2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3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6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6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633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C4F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llongpre</dc:creator>
  <cp:lastModifiedBy>Geertsma, Amy</cp:lastModifiedBy>
  <cp:revision>2</cp:revision>
  <cp:lastPrinted>2016-11-25T17:33:00Z</cp:lastPrinted>
  <dcterms:created xsi:type="dcterms:W3CDTF">2017-12-08T16:19:00Z</dcterms:created>
  <dcterms:modified xsi:type="dcterms:W3CDTF">2017-12-08T16:19:00Z</dcterms:modified>
</cp:coreProperties>
</file>